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D66CF" w14:textId="1A55F072" w:rsidR="001B6062" w:rsidRDefault="00F14C4F" w:rsidP="001B6062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029066" wp14:editId="1CC3B07A">
                <wp:simplePos x="0" y="0"/>
                <wp:positionH relativeFrom="column">
                  <wp:posOffset>-228600</wp:posOffset>
                </wp:positionH>
                <wp:positionV relativeFrom="paragraph">
                  <wp:posOffset>-685800</wp:posOffset>
                </wp:positionV>
                <wp:extent cx="1257300" cy="1028700"/>
                <wp:effectExtent l="0" t="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874B6" w14:textId="646AC23C" w:rsidR="00A339DB" w:rsidRDefault="00F14C4F" w:rsidP="001B6062">
                            <w:r w:rsidRPr="00971AB1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15D7C9F" wp14:editId="51D7F1F9">
                                  <wp:extent cx="1066800" cy="952500"/>
                                  <wp:effectExtent l="0" t="0" r="0" b="0"/>
                                  <wp:docPr id="1" name="Picture 8" descr="TIBNbwlog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TIBNbwlog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6800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02906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8pt;margin-top:-54pt;width:99pt;height:8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" filled="f" stroked="f">
                <v:textbox>
                  <w:txbxContent>
                    <w:p w14:paraId="7AB874B6" w14:textId="646AC23C" w:rsidR="00A339DB" w:rsidRDefault="00F14C4F" w:rsidP="001B6062">
                      <w:r w:rsidRPr="00971AB1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715D7C9F" wp14:editId="51D7F1F9">
                            <wp:extent cx="1066800" cy="952500"/>
                            <wp:effectExtent l="0" t="0" r="0" b="0"/>
                            <wp:docPr id="1" name="Picture 8" descr="TIBNbwlog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TIBNbwlog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6800" cy="952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6A66AE" wp14:editId="02713B7E">
                <wp:simplePos x="0" y="0"/>
                <wp:positionH relativeFrom="column">
                  <wp:posOffset>1485900</wp:posOffset>
                </wp:positionH>
                <wp:positionV relativeFrom="paragraph">
                  <wp:posOffset>-342900</wp:posOffset>
                </wp:positionV>
                <wp:extent cx="4343400" cy="4572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5BC91B" w14:textId="77777777" w:rsidR="00A339DB" w:rsidRPr="00AE1E39" w:rsidRDefault="00A339DB" w:rsidP="001B6062">
                            <w:pP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 w:rsidRPr="00AE1E39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Quarterly Reporting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A66AE" id="Text Box 2" o:spid="_x0000_s1027" type="#_x0000_t202" style="position:absolute;margin-left:117pt;margin-top:-27pt;width:342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" filled="f" stroked="f">
                <v:textbox>
                  <w:txbxContent>
                    <w:p w14:paraId="095BC91B" w14:textId="77777777" w:rsidR="00A339DB" w:rsidRPr="00AE1E39" w:rsidRDefault="00A339DB" w:rsidP="001B6062">
                      <w:pP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</w:pPr>
                      <w:r w:rsidRPr="00AE1E39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Quarterly Reporting Form</w:t>
                      </w:r>
                    </w:p>
                  </w:txbxContent>
                </v:textbox>
              </v:shape>
            </w:pict>
          </mc:Fallback>
        </mc:AlternateContent>
      </w:r>
      <w:r w:rsidR="001B6062">
        <w:t>4</w:t>
      </w:r>
    </w:p>
    <w:p w14:paraId="78CDFEDE" w14:textId="77777777" w:rsidR="001B6062" w:rsidRDefault="001B6062" w:rsidP="001B6062"/>
    <w:p w14:paraId="11B78B87" w14:textId="77777777" w:rsidR="001B6062" w:rsidRDefault="001B6062" w:rsidP="001B6062">
      <w:pPr>
        <w:pStyle w:val="Heading1"/>
        <w:tabs>
          <w:tab w:val="right" w:pos="7200"/>
        </w:tabs>
        <w:spacing w:after="180"/>
      </w:pPr>
    </w:p>
    <w:p w14:paraId="49707DB4" w14:textId="77777777" w:rsidR="001B6062" w:rsidRPr="00AE1E39" w:rsidRDefault="001B6062" w:rsidP="001B6062">
      <w:pPr>
        <w:pStyle w:val="Heading1"/>
        <w:tabs>
          <w:tab w:val="right" w:pos="7200"/>
        </w:tabs>
        <w:spacing w:after="180"/>
        <w:rPr>
          <w:rFonts w:ascii="Arial" w:hAnsi="Arial" w:cs="Arial"/>
          <w:sz w:val="20"/>
          <w:szCs w:val="20"/>
        </w:rPr>
      </w:pPr>
      <w:r w:rsidRPr="00AE1E39">
        <w:rPr>
          <w:rFonts w:ascii="Arial" w:hAnsi="Arial" w:cs="Arial"/>
          <w:sz w:val="20"/>
          <w:szCs w:val="20"/>
        </w:rPr>
        <w:t>Business Name: __________________</w:t>
      </w:r>
      <w:r w:rsidRPr="00AE1E39">
        <w:rPr>
          <w:rFonts w:ascii="Arial" w:hAnsi="Arial" w:cs="Arial"/>
          <w:sz w:val="20"/>
          <w:szCs w:val="20"/>
        </w:rPr>
        <w:tab/>
      </w:r>
      <w:r w:rsidRPr="00AE1E39">
        <w:rPr>
          <w:rFonts w:ascii="Arial" w:hAnsi="Arial" w:cs="Arial"/>
          <w:sz w:val="20"/>
          <w:szCs w:val="20"/>
        </w:rPr>
        <w:tab/>
        <w:t>Contact Person: ________________</w:t>
      </w:r>
    </w:p>
    <w:p w14:paraId="7B933D0D" w14:textId="77777777" w:rsidR="001B6062" w:rsidRPr="00AE1E39" w:rsidRDefault="001B6062" w:rsidP="001B6062">
      <w:pPr>
        <w:pStyle w:val="Heading1"/>
        <w:tabs>
          <w:tab w:val="right" w:pos="7200"/>
        </w:tabs>
        <w:spacing w:after="180"/>
        <w:rPr>
          <w:rFonts w:ascii="Arial" w:hAnsi="Arial" w:cs="Arial"/>
          <w:sz w:val="20"/>
          <w:szCs w:val="20"/>
        </w:rPr>
      </w:pPr>
      <w:r w:rsidRPr="00AE1E39">
        <w:rPr>
          <w:rFonts w:ascii="Arial" w:hAnsi="Arial" w:cs="Arial"/>
          <w:sz w:val="20"/>
          <w:szCs w:val="20"/>
        </w:rPr>
        <w:t>Phone: _________________________</w:t>
      </w:r>
      <w:r w:rsidRPr="00AE1E39">
        <w:rPr>
          <w:rFonts w:ascii="Arial" w:hAnsi="Arial" w:cs="Arial"/>
          <w:sz w:val="20"/>
          <w:szCs w:val="20"/>
        </w:rPr>
        <w:tab/>
      </w:r>
      <w:r w:rsidRPr="00AE1E39">
        <w:rPr>
          <w:rFonts w:ascii="Arial" w:hAnsi="Arial" w:cs="Arial"/>
          <w:sz w:val="20"/>
          <w:szCs w:val="20"/>
        </w:rPr>
        <w:tab/>
        <w:t>Quarter/Year: _____________________</w:t>
      </w:r>
    </w:p>
    <w:tbl>
      <w:tblPr>
        <w:tblW w:w="11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440"/>
        <w:gridCol w:w="1620"/>
        <w:gridCol w:w="1620"/>
        <w:gridCol w:w="1350"/>
        <w:gridCol w:w="2160"/>
        <w:gridCol w:w="2160"/>
      </w:tblGrid>
      <w:tr w:rsidR="00660D8A" w:rsidRPr="00A20F08" w14:paraId="61ADCC36" w14:textId="77777777" w:rsidTr="004A1927">
        <w:trPr>
          <w:trHeight w:val="1149"/>
        </w:trPr>
        <w:tc>
          <w:tcPr>
            <w:tcW w:w="1458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000000"/>
          </w:tcPr>
          <w:p w14:paraId="5A9A13AE" w14:textId="77777777" w:rsidR="00660D8A" w:rsidRPr="00A20F08" w:rsidRDefault="00660D8A" w:rsidP="001B60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3F1F312" w14:textId="77777777" w:rsidR="00660D8A" w:rsidRPr="00A20F08" w:rsidRDefault="00660D8A" w:rsidP="001B60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>Month</w:t>
            </w:r>
          </w:p>
        </w:tc>
        <w:tc>
          <w:tcPr>
            <w:tcW w:w="1440" w:type="dxa"/>
            <w:tcBorders>
              <w:top w:val="nil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000000"/>
          </w:tcPr>
          <w:p w14:paraId="5406D2DA" w14:textId="77777777" w:rsidR="00660D8A" w:rsidRDefault="00660D8A" w:rsidP="001B6062">
            <w:pPr>
              <w:pStyle w:val="Heading2"/>
              <w:rPr>
                <w:rFonts w:ascii="Arial" w:hAnsi="Arial" w:cs="Arial"/>
                <w:i w:val="0"/>
                <w:sz w:val="20"/>
                <w:szCs w:val="20"/>
              </w:rPr>
            </w:pPr>
          </w:p>
          <w:p w14:paraId="24D3E2D1" w14:textId="77777777" w:rsidR="00660D8A" w:rsidRPr="004A1927" w:rsidRDefault="00660D8A" w:rsidP="001B6062">
            <w:pPr>
              <w:pStyle w:val="Heading2"/>
              <w:rPr>
                <w:rFonts w:ascii="Arial" w:hAnsi="Arial" w:cs="Arial"/>
                <w:i w:val="0"/>
                <w:sz w:val="20"/>
                <w:szCs w:val="20"/>
              </w:rPr>
            </w:pPr>
            <w:r w:rsidRPr="004A1927">
              <w:rPr>
                <w:rFonts w:ascii="Arial" w:hAnsi="Arial" w:cs="Arial"/>
                <w:i w:val="0"/>
                <w:sz w:val="20"/>
                <w:szCs w:val="20"/>
              </w:rPr>
              <w:t>TVs (CRT, flat screen)</w:t>
            </w:r>
          </w:p>
        </w:tc>
        <w:tc>
          <w:tcPr>
            <w:tcW w:w="1620" w:type="dxa"/>
            <w:tcBorders>
              <w:top w:val="nil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000000"/>
          </w:tcPr>
          <w:p w14:paraId="6FB13BCC" w14:textId="77777777" w:rsidR="00660D8A" w:rsidRPr="00A20F08" w:rsidRDefault="00660D8A" w:rsidP="004A1927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Computer Monitors (CRT, flat screen</w:t>
            </w: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nil"/>
              <w:left w:val="single" w:sz="6" w:space="0" w:color="FFFFFF"/>
              <w:bottom w:val="nil"/>
              <w:right w:val="nil"/>
            </w:tcBorders>
            <w:shd w:val="clear" w:color="auto" w:fill="000000"/>
          </w:tcPr>
          <w:p w14:paraId="7D4FF312" w14:textId="77777777" w:rsidR="00660D8A" w:rsidRDefault="00660D8A" w:rsidP="001B60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2D0461" w14:textId="77777777" w:rsidR="00660D8A" w:rsidRPr="00A20F08" w:rsidRDefault="00660D8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>CPUs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Laptops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Tablets</w:t>
            </w:r>
          </w:p>
        </w:tc>
        <w:tc>
          <w:tcPr>
            <w:tcW w:w="1350" w:type="dxa"/>
            <w:tcBorders>
              <w:top w:val="nil"/>
              <w:left w:val="single" w:sz="6" w:space="0" w:color="FFFFFF"/>
              <w:bottom w:val="nil"/>
              <w:right w:val="nil"/>
            </w:tcBorders>
            <w:shd w:val="clear" w:color="auto" w:fill="000000"/>
          </w:tcPr>
          <w:p w14:paraId="7D0DED67" w14:textId="77777777" w:rsidR="00660D8A" w:rsidRDefault="00660D8A" w:rsidP="001B6062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59857A" w14:textId="77777777" w:rsidR="00660D8A" w:rsidRPr="00A20F08" w:rsidRDefault="00660D8A" w:rsidP="001B6062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Cell Phones </w:t>
            </w:r>
          </w:p>
        </w:tc>
        <w:tc>
          <w:tcPr>
            <w:tcW w:w="2160" w:type="dxa"/>
            <w:tcBorders>
              <w:top w:val="nil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000000"/>
          </w:tcPr>
          <w:p w14:paraId="776252F0" w14:textId="77777777" w:rsidR="00660D8A" w:rsidRPr="00A20F08" w:rsidRDefault="00660D8A" w:rsidP="001B6062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Other electronics (peripherals,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A.V.</w:t>
            </w:r>
            <w:r w:rsidRPr="00A20F08">
              <w:rPr>
                <w:rFonts w:ascii="Arial" w:hAnsi="Arial" w:cs="Arial"/>
                <w:b/>
                <w:bCs/>
                <w:sz w:val="20"/>
                <w:szCs w:val="20"/>
              </w:rPr>
              <w:t>, household electronics)</w:t>
            </w:r>
          </w:p>
        </w:tc>
        <w:tc>
          <w:tcPr>
            <w:tcW w:w="2160" w:type="dxa"/>
            <w:tcBorders>
              <w:top w:val="nil"/>
              <w:left w:val="single" w:sz="6" w:space="0" w:color="FFFFFF"/>
              <w:bottom w:val="nil"/>
              <w:right w:val="single" w:sz="6" w:space="0" w:color="FFFFFF"/>
            </w:tcBorders>
            <w:shd w:val="clear" w:color="auto" w:fill="000000"/>
          </w:tcPr>
          <w:p w14:paraId="1214B52E" w14:textId="77777777" w:rsidR="00660D8A" w:rsidRDefault="00660D8A" w:rsidP="001B6062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776015" w14:textId="77777777" w:rsidR="00660D8A" w:rsidRPr="00A20F08" w:rsidRDefault="00660D8A" w:rsidP="001B6062">
            <w:pPr>
              <w:spacing w:before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Mattresses and box springs</w:t>
            </w:r>
          </w:p>
        </w:tc>
      </w:tr>
      <w:tr w:rsidR="00660D8A" w:rsidRPr="00F00666" w14:paraId="3D3E84A2" w14:textId="77777777" w:rsidTr="004A1927">
        <w:trPr>
          <w:trHeight w:val="883"/>
        </w:trPr>
        <w:tc>
          <w:tcPr>
            <w:tcW w:w="1458" w:type="dxa"/>
          </w:tcPr>
          <w:p w14:paraId="63801180" w14:textId="77777777" w:rsidR="00660D8A" w:rsidRPr="00F00666" w:rsidRDefault="00660D8A" w:rsidP="001B6062">
            <w:pPr>
              <w:pStyle w:val="Heading3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432C4C31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573D4D6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7B8D1D6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2856CC25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24E27345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E6CF104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5466DCDA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09336C18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4C6807B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14:paraId="1E3BA529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713BCB64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DF6AFB2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1BBEF697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0806B7CE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04C60F1D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</w:tr>
      <w:tr w:rsidR="00660D8A" w:rsidRPr="00F00666" w14:paraId="24150C38" w14:textId="77777777" w:rsidTr="004A1927">
        <w:trPr>
          <w:trHeight w:val="895"/>
        </w:trPr>
        <w:tc>
          <w:tcPr>
            <w:tcW w:w="1458" w:type="dxa"/>
          </w:tcPr>
          <w:p w14:paraId="2272FE10" w14:textId="77777777" w:rsidR="00660D8A" w:rsidRPr="00F00666" w:rsidRDefault="00660D8A" w:rsidP="001B6062">
            <w:pPr>
              <w:pStyle w:val="Heading3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30898308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26748DDE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60734DD2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27D58C4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DC32B1F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235A2EE3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55C58026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4D208CD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8A84F87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14:paraId="4BFFCA94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2F0B761E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65BF3B62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7455FA50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2170B57E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7BEF61EF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298D12C0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</w:tr>
      <w:tr w:rsidR="00660D8A" w:rsidRPr="00F00666" w14:paraId="3C8519A5" w14:textId="77777777" w:rsidTr="004A1927">
        <w:trPr>
          <w:trHeight w:val="895"/>
        </w:trPr>
        <w:tc>
          <w:tcPr>
            <w:tcW w:w="1458" w:type="dxa"/>
          </w:tcPr>
          <w:p w14:paraId="56828A39" w14:textId="77777777" w:rsidR="00660D8A" w:rsidRPr="00F00666" w:rsidRDefault="00660D8A" w:rsidP="001B6062">
            <w:pPr>
              <w:pStyle w:val="Heading3"/>
              <w:rPr>
                <w:sz w:val="16"/>
                <w:szCs w:val="16"/>
              </w:rPr>
            </w:pPr>
          </w:p>
        </w:tc>
        <w:tc>
          <w:tcPr>
            <w:tcW w:w="1440" w:type="dxa"/>
          </w:tcPr>
          <w:p w14:paraId="68FD8A4A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61AF3410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196D3B55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0E89E67A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B5B8B71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620165EF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6AB073A3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14:paraId="0E51310C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BD3645C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7BE16CE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327DC091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D514B73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2C84D46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69494FBE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</w:tr>
      <w:tr w:rsidR="00660D8A" w:rsidRPr="00F00666" w14:paraId="55DD5666" w14:textId="77777777" w:rsidTr="004A1927">
        <w:trPr>
          <w:trHeight w:val="714"/>
        </w:trPr>
        <w:tc>
          <w:tcPr>
            <w:tcW w:w="1458" w:type="dxa"/>
          </w:tcPr>
          <w:p w14:paraId="59359ED0" w14:textId="77777777" w:rsidR="00660D8A" w:rsidRPr="004A1927" w:rsidRDefault="00660D8A" w:rsidP="001B6062">
            <w:pPr>
              <w:pStyle w:val="Heading3"/>
              <w:rPr>
                <w:rFonts w:ascii="Arial" w:hAnsi="Arial" w:cs="Arial"/>
                <w:sz w:val="16"/>
                <w:szCs w:val="16"/>
              </w:rPr>
            </w:pPr>
            <w:r w:rsidRPr="004A1927">
              <w:rPr>
                <w:rFonts w:ascii="Arial" w:hAnsi="Arial" w:cs="Arial"/>
                <w:sz w:val="16"/>
                <w:szCs w:val="16"/>
              </w:rPr>
              <w:t>TOTALS</w:t>
            </w:r>
          </w:p>
        </w:tc>
        <w:tc>
          <w:tcPr>
            <w:tcW w:w="1440" w:type="dxa"/>
          </w:tcPr>
          <w:p w14:paraId="791A8386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0934B673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46481C8A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577BADE7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620" w:type="dxa"/>
          </w:tcPr>
          <w:p w14:paraId="3ECB539B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19532F3D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1350" w:type="dxa"/>
          </w:tcPr>
          <w:p w14:paraId="2747E70B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0C774719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56EF431A" w14:textId="77777777" w:rsidR="00660D8A" w:rsidRDefault="00660D8A" w:rsidP="001B6062">
            <w:pPr>
              <w:rPr>
                <w:sz w:val="16"/>
                <w:szCs w:val="16"/>
              </w:rPr>
            </w:pPr>
          </w:p>
          <w:p w14:paraId="33EE1F0D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</w:tcPr>
          <w:p w14:paraId="512A110F" w14:textId="77777777" w:rsidR="00660D8A" w:rsidRPr="00F00666" w:rsidRDefault="00660D8A" w:rsidP="001B6062">
            <w:pPr>
              <w:rPr>
                <w:sz w:val="16"/>
                <w:szCs w:val="16"/>
              </w:rPr>
            </w:pPr>
          </w:p>
        </w:tc>
      </w:tr>
    </w:tbl>
    <w:p w14:paraId="27485AC0" w14:textId="77777777" w:rsidR="001B6062" w:rsidRDefault="001B6062" w:rsidP="001B6062"/>
    <w:p w14:paraId="1DCE4D78" w14:textId="77777777" w:rsidR="000E0C7B" w:rsidRPr="004A1927" w:rsidRDefault="001B6062" w:rsidP="001B6062">
      <w:pPr>
        <w:rPr>
          <w:rFonts w:ascii="Arial" w:hAnsi="Arial" w:cs="Arial"/>
          <w:sz w:val="18"/>
          <w:szCs w:val="16"/>
        </w:rPr>
      </w:pPr>
      <w:r w:rsidRPr="004A1927">
        <w:rPr>
          <w:rFonts w:ascii="Arial" w:hAnsi="Arial" w:cs="Arial"/>
          <w:sz w:val="18"/>
          <w:szCs w:val="16"/>
        </w:rPr>
        <w:t xml:space="preserve">All Take it Back Network members shall provide quarterly documentation on the quantities of TVs, </w:t>
      </w:r>
      <w:r w:rsidR="000E0C7B">
        <w:rPr>
          <w:rFonts w:ascii="Arial" w:hAnsi="Arial" w:cs="Arial"/>
          <w:sz w:val="18"/>
          <w:szCs w:val="16"/>
        </w:rPr>
        <w:t>computers, tablets</w:t>
      </w:r>
      <w:r w:rsidRPr="004A1927">
        <w:rPr>
          <w:rFonts w:ascii="Arial" w:hAnsi="Arial" w:cs="Arial"/>
          <w:sz w:val="18"/>
          <w:szCs w:val="16"/>
        </w:rPr>
        <w:t xml:space="preserve">, monitors, cell phones, </w:t>
      </w:r>
      <w:r w:rsidR="000E0C7B" w:rsidRPr="004A1927">
        <w:rPr>
          <w:rFonts w:ascii="Arial" w:hAnsi="Arial" w:cs="Arial"/>
          <w:sz w:val="18"/>
          <w:szCs w:val="16"/>
        </w:rPr>
        <w:t xml:space="preserve">peripherals </w:t>
      </w:r>
      <w:r w:rsidRPr="004A1927">
        <w:rPr>
          <w:rFonts w:ascii="Arial" w:hAnsi="Arial" w:cs="Arial"/>
          <w:sz w:val="18"/>
          <w:szCs w:val="16"/>
        </w:rPr>
        <w:t xml:space="preserve">and mattresses that are recycled from King County customers. This quarterly tracking documentation does NOT include working merchandise that is resold or donated as a part of doing business as a retailer or charitable organization.  Monthly totals should be indicated numerically </w:t>
      </w:r>
      <w:r w:rsidR="000E0C7B" w:rsidRPr="004A1927">
        <w:rPr>
          <w:rFonts w:ascii="Arial" w:hAnsi="Arial" w:cs="Arial"/>
          <w:sz w:val="18"/>
          <w:szCs w:val="16"/>
        </w:rPr>
        <w:t xml:space="preserve">in pounds </w:t>
      </w:r>
      <w:r w:rsidRPr="004A1927">
        <w:rPr>
          <w:rFonts w:ascii="Arial" w:hAnsi="Arial" w:cs="Arial"/>
          <w:sz w:val="18"/>
          <w:szCs w:val="16"/>
        </w:rPr>
        <w:t>in the appropriate cells, then tota</w:t>
      </w:r>
      <w:r w:rsidR="00743A1F" w:rsidRPr="004A1927">
        <w:rPr>
          <w:rFonts w:ascii="Arial" w:hAnsi="Arial" w:cs="Arial"/>
          <w:sz w:val="18"/>
          <w:szCs w:val="16"/>
        </w:rPr>
        <w:t>l</w:t>
      </w:r>
      <w:r w:rsidRPr="004A1927">
        <w:rPr>
          <w:rFonts w:ascii="Arial" w:hAnsi="Arial" w:cs="Arial"/>
          <w:sz w:val="18"/>
          <w:szCs w:val="16"/>
        </w:rPr>
        <w:t xml:space="preserve">led for the quarter.  </w:t>
      </w:r>
    </w:p>
    <w:p w14:paraId="0E7EC6A5" w14:textId="77777777" w:rsidR="000E0C7B" w:rsidRPr="004A1927" w:rsidRDefault="000E0C7B" w:rsidP="001B6062">
      <w:pPr>
        <w:rPr>
          <w:rFonts w:ascii="Arial" w:hAnsi="Arial" w:cs="Arial"/>
          <w:sz w:val="18"/>
          <w:szCs w:val="16"/>
        </w:rPr>
      </w:pPr>
    </w:p>
    <w:p w14:paraId="30975772" w14:textId="77777777" w:rsidR="000232B4" w:rsidRPr="004A1927" w:rsidRDefault="001B6062" w:rsidP="001B6062">
      <w:pPr>
        <w:rPr>
          <w:rFonts w:ascii="Arial" w:hAnsi="Arial" w:cs="Arial"/>
          <w:sz w:val="18"/>
          <w:szCs w:val="16"/>
        </w:rPr>
      </w:pPr>
      <w:r w:rsidRPr="004A1927">
        <w:rPr>
          <w:rFonts w:ascii="Arial" w:hAnsi="Arial" w:cs="Arial"/>
          <w:sz w:val="18"/>
          <w:szCs w:val="16"/>
        </w:rPr>
        <w:t>Email</w:t>
      </w:r>
      <w:r w:rsidR="000E0C7B">
        <w:rPr>
          <w:rFonts w:ascii="Arial" w:hAnsi="Arial" w:cs="Arial"/>
          <w:sz w:val="18"/>
          <w:szCs w:val="16"/>
        </w:rPr>
        <w:t xml:space="preserve"> (preferred)</w:t>
      </w:r>
      <w:r w:rsidR="0056663D">
        <w:rPr>
          <w:rFonts w:ascii="Arial" w:hAnsi="Arial" w:cs="Arial"/>
          <w:sz w:val="18"/>
          <w:szCs w:val="16"/>
        </w:rPr>
        <w:t xml:space="preserve"> or</w:t>
      </w:r>
      <w:r w:rsidRPr="004A1927">
        <w:rPr>
          <w:rFonts w:ascii="Arial" w:hAnsi="Arial" w:cs="Arial"/>
          <w:sz w:val="18"/>
          <w:szCs w:val="16"/>
        </w:rPr>
        <w:t xml:space="preserve"> mail</w:t>
      </w:r>
      <w:r w:rsidR="0056663D">
        <w:rPr>
          <w:rFonts w:ascii="Arial" w:hAnsi="Arial" w:cs="Arial"/>
          <w:sz w:val="18"/>
          <w:szCs w:val="16"/>
        </w:rPr>
        <w:t xml:space="preserve"> </w:t>
      </w:r>
      <w:r w:rsidRPr="004A1927">
        <w:rPr>
          <w:rFonts w:ascii="Arial" w:hAnsi="Arial" w:cs="Arial"/>
          <w:sz w:val="18"/>
          <w:szCs w:val="16"/>
        </w:rPr>
        <w:t>to</w:t>
      </w:r>
      <w:r w:rsidR="003563BE">
        <w:rPr>
          <w:rFonts w:ascii="Arial" w:hAnsi="Arial" w:cs="Arial"/>
          <w:sz w:val="18"/>
          <w:szCs w:val="16"/>
        </w:rPr>
        <w:t xml:space="preserve"> </w:t>
      </w:r>
      <w:r w:rsidR="003563BE" w:rsidRPr="003563BE">
        <w:rPr>
          <w:rFonts w:ascii="Arial" w:hAnsi="Arial" w:cs="Arial"/>
          <w:sz w:val="18"/>
          <w:szCs w:val="16"/>
        </w:rPr>
        <w:t xml:space="preserve">Navera Ahmed at </w:t>
      </w:r>
      <w:hyperlink r:id="rId9" w:history="1">
        <w:r w:rsidR="003563BE" w:rsidRPr="003563BE">
          <w:rPr>
            <w:rStyle w:val="Hyperlink"/>
            <w:rFonts w:ascii="Arial" w:hAnsi="Arial" w:cs="Arial"/>
            <w:sz w:val="18"/>
            <w:szCs w:val="16"/>
          </w:rPr>
          <w:t>navahmed@kingcounty.gov</w:t>
        </w:r>
      </w:hyperlink>
      <w:r w:rsidRPr="004A1927">
        <w:rPr>
          <w:rFonts w:ascii="Arial" w:hAnsi="Arial" w:cs="Arial"/>
          <w:sz w:val="18"/>
          <w:szCs w:val="16"/>
        </w:rPr>
        <w:t xml:space="preserve">, King County Solid Waste Division, 201 S. Jackson Street, Suite 701, Seattle, WA  98104.  </w:t>
      </w:r>
      <w:r w:rsidR="000E0C7B">
        <w:rPr>
          <w:rFonts w:ascii="Arial" w:hAnsi="Arial" w:cs="Arial"/>
          <w:sz w:val="18"/>
          <w:szCs w:val="16"/>
        </w:rPr>
        <w:t xml:space="preserve"> </w:t>
      </w:r>
    </w:p>
    <w:sectPr w:rsidR="000232B4" w:rsidRPr="004A1927">
      <w:footerReference w:type="default" r:id="rId10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5C4C5" w14:textId="77777777" w:rsidR="0092109F" w:rsidRDefault="0092109F">
      <w:r>
        <w:separator/>
      </w:r>
    </w:p>
  </w:endnote>
  <w:endnote w:type="continuationSeparator" w:id="0">
    <w:p w14:paraId="05B6DDEB" w14:textId="77777777" w:rsidR="0092109F" w:rsidRDefault="00921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C6236" w14:textId="77777777" w:rsidR="00A339DB" w:rsidRPr="00F8653E" w:rsidRDefault="00A339DB">
    <w:pPr>
      <w:pStyle w:val="Footer"/>
      <w:ind w:left="180" w:right="360" w:hanging="270"/>
      <w:rPr>
        <w:snapToGrid w:val="0"/>
        <w:sz w:val="20"/>
        <w:szCs w:val="20"/>
      </w:rPr>
    </w:pPr>
    <w:r>
      <w:rPr>
        <w:sz w:val="20"/>
        <w:szCs w:val="20"/>
      </w:rPr>
      <w:t xml:space="preserve">                                                   </w:t>
    </w:r>
    <w:r w:rsidRPr="00F8653E">
      <w:rPr>
        <w:sz w:val="20"/>
        <w:szCs w:val="20"/>
      </w:rPr>
      <w:t xml:space="preserve"> </w:t>
    </w:r>
    <w:r w:rsidRPr="00F8653E">
      <w:rPr>
        <w:snapToGrid w:val="0"/>
        <w:sz w:val="20"/>
        <w:szCs w:val="20"/>
      </w:rPr>
      <w:t xml:space="preserve"> </w:t>
    </w:r>
    <w:r>
      <w:rPr>
        <w:snapToGrid w:val="0"/>
        <w:sz w:val="20"/>
        <w:szCs w:val="20"/>
      </w:rPr>
      <w:t xml:space="preserve">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41677E" w14:textId="77777777" w:rsidR="0092109F" w:rsidRDefault="0092109F">
      <w:pPr>
        <w:pStyle w:val="Footer"/>
        <w:framePr w:wrap="around" w:vAnchor="text" w:hAnchor="margin" w:xAlign="right" w:y="1"/>
        <w:rPr>
          <w:rStyle w:val="PageNumber"/>
        </w:rPr>
      </w:pPr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4</w:t>
      </w:r>
      <w:r>
        <w:rPr>
          <w:rStyle w:val="PageNumber"/>
        </w:rPr>
        <w:fldChar w:fldCharType="end"/>
      </w:r>
    </w:p>
    <w:p w14:paraId="512C5105" w14:textId="77777777" w:rsidR="0092109F" w:rsidRDefault="0092109F">
      <w:pPr>
        <w:pStyle w:val="Footer"/>
        <w:framePr w:wrap="around" w:vAnchor="text" w:hAnchor="margin" w:xAlign="right" w:y="1"/>
        <w:ind w:right="360"/>
        <w:rPr>
          <w:rStyle w:val="PageNumber"/>
        </w:rPr>
      </w:pPr>
      <w:r>
        <w:rPr>
          <w:rStyle w:val="PageNumber"/>
        </w:rPr>
        <w:fldChar w:fldCharType="begin"/>
      </w:r>
      <w:r>
        <w:rPr>
          <w:rStyle w:val="PageNumber"/>
        </w:rPr>
        <w:instrText xml:space="preserve">PAGE  </w:instrText>
      </w:r>
      <w:r>
        <w:rPr>
          <w:rStyle w:val="PageNumber"/>
        </w:rPr>
        <w:fldChar w:fldCharType="separate"/>
      </w:r>
      <w:r>
        <w:rPr>
          <w:rStyle w:val="PageNumber"/>
          <w:noProof/>
        </w:rPr>
        <w:t>4</w:t>
      </w:r>
      <w:r>
        <w:rPr>
          <w:rStyle w:val="PageNumber"/>
        </w:rPr>
        <w:fldChar w:fldCharType="end"/>
      </w:r>
    </w:p>
    <w:p w14:paraId="2C2D1D96" w14:textId="77777777" w:rsidR="0092109F" w:rsidRDefault="0092109F">
      <w:pPr>
        <w:ind w:right="360"/>
      </w:pPr>
      <w:r>
        <w:separator/>
      </w:r>
    </w:p>
  </w:footnote>
  <w:footnote w:type="continuationSeparator" w:id="0">
    <w:p w14:paraId="529B6152" w14:textId="77777777" w:rsidR="0092109F" w:rsidRDefault="00921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E380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85539C"/>
    <w:multiLevelType w:val="multilevel"/>
    <w:tmpl w:val="408CC702"/>
    <w:lvl w:ilvl="0">
      <w:start w:val="1"/>
      <w:numFmt w:val="bullet"/>
      <w:lvlText w:val=""/>
      <w:lvlJc w:val="left"/>
      <w:pPr>
        <w:tabs>
          <w:tab w:val="num" w:pos="300"/>
        </w:tabs>
        <w:ind w:left="3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B06D6C"/>
    <w:multiLevelType w:val="hybridMultilevel"/>
    <w:tmpl w:val="49DE1BD4"/>
    <w:lvl w:ilvl="0" w:tplc="D158DD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B343DCA"/>
    <w:multiLevelType w:val="multilevel"/>
    <w:tmpl w:val="E66C3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483243"/>
    <w:multiLevelType w:val="multilevel"/>
    <w:tmpl w:val="4A609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676350"/>
    <w:multiLevelType w:val="hybridMultilevel"/>
    <w:tmpl w:val="1DC67768"/>
    <w:lvl w:ilvl="0" w:tplc="3E56F6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/>
        <w:sz w:val="24"/>
        <w:szCs w:val="24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/>
        <w:iC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AD2A6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DA41B6"/>
    <w:multiLevelType w:val="hybridMultilevel"/>
    <w:tmpl w:val="408CC702"/>
    <w:lvl w:ilvl="0" w:tplc="04090001">
      <w:start w:val="1"/>
      <w:numFmt w:val="bullet"/>
      <w:lvlText w:val=""/>
      <w:lvlJc w:val="left"/>
      <w:pPr>
        <w:tabs>
          <w:tab w:val="num" w:pos="300"/>
        </w:tabs>
        <w:ind w:left="3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3ED5973"/>
    <w:multiLevelType w:val="multilevel"/>
    <w:tmpl w:val="BAEA3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021A94"/>
    <w:multiLevelType w:val="multilevel"/>
    <w:tmpl w:val="A9887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3B747E21"/>
    <w:multiLevelType w:val="multilevel"/>
    <w:tmpl w:val="7AD6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A568FA"/>
    <w:multiLevelType w:val="hybridMultilevel"/>
    <w:tmpl w:val="0588A53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439F6025"/>
    <w:multiLevelType w:val="hybridMultilevel"/>
    <w:tmpl w:val="6A9EA490"/>
    <w:lvl w:ilvl="0" w:tplc="04090001">
      <w:start w:val="1"/>
      <w:numFmt w:val="bullet"/>
      <w:lvlText w:val=""/>
      <w:lvlJc w:val="left"/>
      <w:pPr>
        <w:tabs>
          <w:tab w:val="num" w:pos="300"/>
        </w:tabs>
        <w:ind w:left="30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0A50781"/>
    <w:multiLevelType w:val="multilevel"/>
    <w:tmpl w:val="652EF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26493F"/>
    <w:multiLevelType w:val="hybridMultilevel"/>
    <w:tmpl w:val="6D526A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C4E46E1"/>
    <w:multiLevelType w:val="hybridMultilevel"/>
    <w:tmpl w:val="EB5A90D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E6C00BB"/>
    <w:multiLevelType w:val="multilevel"/>
    <w:tmpl w:val="30409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6E5F47"/>
    <w:multiLevelType w:val="multilevel"/>
    <w:tmpl w:val="E2881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8581235">
    <w:abstractNumId w:val="6"/>
  </w:num>
  <w:num w:numId="2" w16cid:durableId="1788698825">
    <w:abstractNumId w:val="0"/>
  </w:num>
  <w:num w:numId="3" w16cid:durableId="1007908918">
    <w:abstractNumId w:val="5"/>
  </w:num>
  <w:num w:numId="4" w16cid:durableId="1923563925">
    <w:abstractNumId w:val="10"/>
  </w:num>
  <w:num w:numId="5" w16cid:durableId="1106316550">
    <w:abstractNumId w:val="16"/>
  </w:num>
  <w:num w:numId="6" w16cid:durableId="1456869958">
    <w:abstractNumId w:val="13"/>
  </w:num>
  <w:num w:numId="7" w16cid:durableId="979306347">
    <w:abstractNumId w:val="3"/>
  </w:num>
  <w:num w:numId="8" w16cid:durableId="840126552">
    <w:abstractNumId w:val="4"/>
  </w:num>
  <w:num w:numId="9" w16cid:durableId="163055586">
    <w:abstractNumId w:val="17"/>
  </w:num>
  <w:num w:numId="10" w16cid:durableId="645353072">
    <w:abstractNumId w:val="11"/>
  </w:num>
  <w:num w:numId="11" w16cid:durableId="1607732129">
    <w:abstractNumId w:val="2"/>
  </w:num>
  <w:num w:numId="12" w16cid:durableId="1373075438">
    <w:abstractNumId w:val="15"/>
  </w:num>
  <w:num w:numId="13" w16cid:durableId="839661489">
    <w:abstractNumId w:val="9"/>
  </w:num>
  <w:num w:numId="14" w16cid:durableId="1147627264">
    <w:abstractNumId w:val="7"/>
  </w:num>
  <w:num w:numId="15" w16cid:durableId="1249733756">
    <w:abstractNumId w:val="1"/>
  </w:num>
  <w:num w:numId="16" w16cid:durableId="444344971">
    <w:abstractNumId w:val="12"/>
  </w:num>
  <w:num w:numId="17" w16cid:durableId="1580361127">
    <w:abstractNumId w:val="14"/>
  </w:num>
  <w:num w:numId="18" w16cid:durableId="12970880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DF"/>
    <w:rsid w:val="00002930"/>
    <w:rsid w:val="000035A9"/>
    <w:rsid w:val="00005980"/>
    <w:rsid w:val="00007253"/>
    <w:rsid w:val="000134AA"/>
    <w:rsid w:val="000232B4"/>
    <w:rsid w:val="00025619"/>
    <w:rsid w:val="00037347"/>
    <w:rsid w:val="00040B16"/>
    <w:rsid w:val="000560EF"/>
    <w:rsid w:val="000856CF"/>
    <w:rsid w:val="00085B5E"/>
    <w:rsid w:val="000A5610"/>
    <w:rsid w:val="000C6F08"/>
    <w:rsid w:val="000E0C7B"/>
    <w:rsid w:val="000E186D"/>
    <w:rsid w:val="00117A99"/>
    <w:rsid w:val="00120EC4"/>
    <w:rsid w:val="0012233B"/>
    <w:rsid w:val="00123C2C"/>
    <w:rsid w:val="001506EC"/>
    <w:rsid w:val="00171D0D"/>
    <w:rsid w:val="001A33DF"/>
    <w:rsid w:val="001B0028"/>
    <w:rsid w:val="001B5D31"/>
    <w:rsid w:val="001B6062"/>
    <w:rsid w:val="001B6888"/>
    <w:rsid w:val="001C6E27"/>
    <w:rsid w:val="002120C3"/>
    <w:rsid w:val="0024388B"/>
    <w:rsid w:val="00256100"/>
    <w:rsid w:val="0026348C"/>
    <w:rsid w:val="002915D7"/>
    <w:rsid w:val="002A1F38"/>
    <w:rsid w:val="002B6418"/>
    <w:rsid w:val="002C33C8"/>
    <w:rsid w:val="00305B39"/>
    <w:rsid w:val="00314A6B"/>
    <w:rsid w:val="00325277"/>
    <w:rsid w:val="003263DC"/>
    <w:rsid w:val="003368F1"/>
    <w:rsid w:val="00346D1F"/>
    <w:rsid w:val="00353AB1"/>
    <w:rsid w:val="003563BE"/>
    <w:rsid w:val="00357146"/>
    <w:rsid w:val="00361CF6"/>
    <w:rsid w:val="00383689"/>
    <w:rsid w:val="00390B2A"/>
    <w:rsid w:val="003A6464"/>
    <w:rsid w:val="003D2512"/>
    <w:rsid w:val="00413EAA"/>
    <w:rsid w:val="00426450"/>
    <w:rsid w:val="004269B2"/>
    <w:rsid w:val="00427316"/>
    <w:rsid w:val="00441F98"/>
    <w:rsid w:val="004544E8"/>
    <w:rsid w:val="00460F04"/>
    <w:rsid w:val="00463052"/>
    <w:rsid w:val="00472C19"/>
    <w:rsid w:val="00483D42"/>
    <w:rsid w:val="00492C06"/>
    <w:rsid w:val="00497AB4"/>
    <w:rsid w:val="004A1927"/>
    <w:rsid w:val="004A6E7B"/>
    <w:rsid w:val="004B72BC"/>
    <w:rsid w:val="004C13FC"/>
    <w:rsid w:val="004D0CB8"/>
    <w:rsid w:val="004D1B69"/>
    <w:rsid w:val="004F7AAF"/>
    <w:rsid w:val="00503B5D"/>
    <w:rsid w:val="00536FFA"/>
    <w:rsid w:val="005617FC"/>
    <w:rsid w:val="00561ED9"/>
    <w:rsid w:val="0056663D"/>
    <w:rsid w:val="00595479"/>
    <w:rsid w:val="005B7A86"/>
    <w:rsid w:val="005D1535"/>
    <w:rsid w:val="005D60D8"/>
    <w:rsid w:val="00635089"/>
    <w:rsid w:val="00636384"/>
    <w:rsid w:val="006434C3"/>
    <w:rsid w:val="00647700"/>
    <w:rsid w:val="00650372"/>
    <w:rsid w:val="00650CB1"/>
    <w:rsid w:val="00660D8A"/>
    <w:rsid w:val="00662575"/>
    <w:rsid w:val="00674E8E"/>
    <w:rsid w:val="00685320"/>
    <w:rsid w:val="006A5618"/>
    <w:rsid w:val="006C796E"/>
    <w:rsid w:val="007169AA"/>
    <w:rsid w:val="00733333"/>
    <w:rsid w:val="00735ACE"/>
    <w:rsid w:val="00740E69"/>
    <w:rsid w:val="0074202A"/>
    <w:rsid w:val="00743A1F"/>
    <w:rsid w:val="00754DDB"/>
    <w:rsid w:val="00777173"/>
    <w:rsid w:val="00791592"/>
    <w:rsid w:val="007C637D"/>
    <w:rsid w:val="007F4C95"/>
    <w:rsid w:val="007F65C3"/>
    <w:rsid w:val="00800F33"/>
    <w:rsid w:val="00802D03"/>
    <w:rsid w:val="00805F9A"/>
    <w:rsid w:val="00806C6C"/>
    <w:rsid w:val="00820B97"/>
    <w:rsid w:val="00824B4E"/>
    <w:rsid w:val="00843C04"/>
    <w:rsid w:val="008453ED"/>
    <w:rsid w:val="008541E7"/>
    <w:rsid w:val="0086726D"/>
    <w:rsid w:val="00870413"/>
    <w:rsid w:val="00874AD7"/>
    <w:rsid w:val="00875C6D"/>
    <w:rsid w:val="008B3277"/>
    <w:rsid w:val="008B5AC1"/>
    <w:rsid w:val="008D4C89"/>
    <w:rsid w:val="008F1AB1"/>
    <w:rsid w:val="008F3216"/>
    <w:rsid w:val="00901E3D"/>
    <w:rsid w:val="009124E8"/>
    <w:rsid w:val="0092109F"/>
    <w:rsid w:val="009458E2"/>
    <w:rsid w:val="00952E92"/>
    <w:rsid w:val="00971AB1"/>
    <w:rsid w:val="00982216"/>
    <w:rsid w:val="009855BD"/>
    <w:rsid w:val="009D6E89"/>
    <w:rsid w:val="00A029F4"/>
    <w:rsid w:val="00A1090F"/>
    <w:rsid w:val="00A26417"/>
    <w:rsid w:val="00A339DB"/>
    <w:rsid w:val="00A5591F"/>
    <w:rsid w:val="00AB52EB"/>
    <w:rsid w:val="00AC715A"/>
    <w:rsid w:val="00AD1459"/>
    <w:rsid w:val="00AD4BDE"/>
    <w:rsid w:val="00B0261B"/>
    <w:rsid w:val="00B15FC4"/>
    <w:rsid w:val="00B34AC3"/>
    <w:rsid w:val="00B945F7"/>
    <w:rsid w:val="00BE5373"/>
    <w:rsid w:val="00BF25D1"/>
    <w:rsid w:val="00C13B62"/>
    <w:rsid w:val="00C56E90"/>
    <w:rsid w:val="00C61E5C"/>
    <w:rsid w:val="00C77093"/>
    <w:rsid w:val="00C94B5D"/>
    <w:rsid w:val="00CA2E24"/>
    <w:rsid w:val="00CA5E0E"/>
    <w:rsid w:val="00CC52C0"/>
    <w:rsid w:val="00D26801"/>
    <w:rsid w:val="00D34F1D"/>
    <w:rsid w:val="00D46D9E"/>
    <w:rsid w:val="00D4712D"/>
    <w:rsid w:val="00D64E54"/>
    <w:rsid w:val="00D95EF8"/>
    <w:rsid w:val="00D97F52"/>
    <w:rsid w:val="00DA27DE"/>
    <w:rsid w:val="00DD372A"/>
    <w:rsid w:val="00DF1D78"/>
    <w:rsid w:val="00DF6028"/>
    <w:rsid w:val="00E12E36"/>
    <w:rsid w:val="00E410C0"/>
    <w:rsid w:val="00E93207"/>
    <w:rsid w:val="00E956B5"/>
    <w:rsid w:val="00EA3E0B"/>
    <w:rsid w:val="00EA77B2"/>
    <w:rsid w:val="00ED1DCD"/>
    <w:rsid w:val="00ED3A1D"/>
    <w:rsid w:val="00EE5C7F"/>
    <w:rsid w:val="00EF0761"/>
    <w:rsid w:val="00F14C4F"/>
    <w:rsid w:val="00F6389F"/>
    <w:rsid w:val="00F65B5A"/>
    <w:rsid w:val="00F934E6"/>
    <w:rsid w:val="00FB2E67"/>
    <w:rsid w:val="00FD0898"/>
    <w:rsid w:val="00FD1365"/>
    <w:rsid w:val="00FF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706BD83"/>
  <w15:chartTrackingRefBased/>
  <w15:docId w15:val="{D39F839F-4E61-437B-973A-3DE1A6FD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37D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7C637D"/>
    <w:pPr>
      <w:keepNext/>
      <w:outlineLvl w:val="0"/>
    </w:pPr>
    <w:rPr>
      <w:rFonts w:ascii="Verdana" w:hAnsi="Verdana" w:cs="Verdana"/>
      <w:b/>
      <w:bCs/>
      <w:i/>
      <w:iCs/>
    </w:rPr>
  </w:style>
  <w:style w:type="paragraph" w:styleId="Heading2">
    <w:name w:val="heading 2"/>
    <w:basedOn w:val="Normal"/>
    <w:next w:val="Normal"/>
    <w:qFormat/>
    <w:rsid w:val="007C637D"/>
    <w:pPr>
      <w:keepNext/>
      <w:outlineLvl w:val="1"/>
    </w:pPr>
    <w:rPr>
      <w:b/>
      <w:bCs/>
      <w:i/>
      <w:iCs/>
      <w:sz w:val="22"/>
      <w:szCs w:val="22"/>
    </w:rPr>
  </w:style>
  <w:style w:type="paragraph" w:styleId="Heading3">
    <w:name w:val="heading 3"/>
    <w:basedOn w:val="Normal"/>
    <w:next w:val="Normal"/>
    <w:qFormat/>
    <w:rsid w:val="007C637D"/>
    <w:pPr>
      <w:keepNext/>
      <w:spacing w:before="120" w:after="10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qFormat/>
    <w:rsid w:val="007C637D"/>
    <w:pPr>
      <w:keepNext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C637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37D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7C637D"/>
    <w:pPr>
      <w:jc w:val="center"/>
    </w:pPr>
    <w:rPr>
      <w:i/>
      <w:iCs/>
      <w:sz w:val="52"/>
      <w:szCs w:val="52"/>
    </w:rPr>
  </w:style>
  <w:style w:type="paragraph" w:styleId="NormalWeb">
    <w:name w:val="Normal (Web)"/>
    <w:basedOn w:val="Normal"/>
    <w:rsid w:val="007C637D"/>
    <w:pPr>
      <w:spacing w:before="100" w:after="100"/>
    </w:pPr>
    <w:rPr>
      <w:lang w:val="en-US"/>
    </w:rPr>
  </w:style>
  <w:style w:type="paragraph" w:styleId="BodyText">
    <w:name w:val="Body Text"/>
    <w:basedOn w:val="Normal"/>
    <w:rsid w:val="007C637D"/>
    <w:pPr>
      <w:keepNext/>
    </w:pPr>
    <w:rPr>
      <w:color w:val="000000"/>
      <w:sz w:val="22"/>
      <w:szCs w:val="22"/>
    </w:rPr>
  </w:style>
  <w:style w:type="paragraph" w:styleId="Subtitle">
    <w:name w:val="Subtitle"/>
    <w:basedOn w:val="Normal"/>
    <w:qFormat/>
    <w:rsid w:val="007C637D"/>
    <w:pPr>
      <w:jc w:val="center"/>
    </w:pPr>
    <w:rPr>
      <w:b/>
      <w:bCs/>
      <w:sz w:val="28"/>
      <w:szCs w:val="28"/>
      <w:u w:val="single"/>
    </w:rPr>
  </w:style>
  <w:style w:type="paragraph" w:styleId="BodyTextIndent">
    <w:name w:val="Body Text Indent"/>
    <w:basedOn w:val="Normal"/>
    <w:rsid w:val="007C637D"/>
    <w:rPr>
      <w:sz w:val="22"/>
      <w:szCs w:val="22"/>
    </w:rPr>
  </w:style>
  <w:style w:type="character" w:styleId="CommentReference">
    <w:name w:val="annotation reference"/>
    <w:semiHidden/>
    <w:rsid w:val="007C637D"/>
    <w:rPr>
      <w:sz w:val="16"/>
      <w:szCs w:val="16"/>
    </w:rPr>
  </w:style>
  <w:style w:type="paragraph" w:styleId="CommentText">
    <w:name w:val="annotation text"/>
    <w:basedOn w:val="Normal"/>
    <w:semiHidden/>
    <w:rsid w:val="007C637D"/>
    <w:rPr>
      <w:sz w:val="20"/>
      <w:szCs w:val="20"/>
    </w:rPr>
  </w:style>
  <w:style w:type="character" w:styleId="Hyperlink">
    <w:name w:val="Hyperlink"/>
    <w:rsid w:val="007C637D"/>
    <w:rPr>
      <w:color w:val="0000FF"/>
      <w:u w:val="single"/>
    </w:rPr>
  </w:style>
  <w:style w:type="character" w:styleId="Strong">
    <w:name w:val="Strong"/>
    <w:qFormat/>
    <w:rsid w:val="007C637D"/>
    <w:rPr>
      <w:b/>
      <w:bCs/>
    </w:rPr>
  </w:style>
  <w:style w:type="character" w:styleId="FollowedHyperlink">
    <w:name w:val="FollowedHyperlink"/>
    <w:rsid w:val="007C637D"/>
    <w:rPr>
      <w:color w:val="800080"/>
      <w:u w:val="single"/>
    </w:rPr>
  </w:style>
  <w:style w:type="table" w:styleId="TableGrid">
    <w:name w:val="Table Grid"/>
    <w:basedOn w:val="TableNormal"/>
    <w:rsid w:val="007C6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C637D"/>
  </w:style>
  <w:style w:type="paragraph" w:styleId="BalloonText">
    <w:name w:val="Balloon Text"/>
    <w:basedOn w:val="Normal"/>
    <w:semiHidden/>
    <w:rsid w:val="007C637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C637D"/>
    <w:rPr>
      <w:b/>
      <w:bCs/>
    </w:rPr>
  </w:style>
  <w:style w:type="paragraph" w:styleId="Revision">
    <w:name w:val="Revision"/>
    <w:hidden/>
    <w:uiPriority w:val="99"/>
    <w:semiHidden/>
    <w:rsid w:val="00F65B5A"/>
    <w:rPr>
      <w:sz w:val="24"/>
      <w:szCs w:val="24"/>
      <w:lang w:val="en-GB"/>
    </w:rPr>
  </w:style>
  <w:style w:type="character" w:styleId="UnresolvedMention">
    <w:name w:val="Unresolved Mention"/>
    <w:uiPriority w:val="99"/>
    <w:semiHidden/>
    <w:unhideWhenUsed/>
    <w:rsid w:val="003563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navahmed@kingcounty.gov?subject=TIBN%20reporting%20for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C431B-F199-4BBE-9169-62C5AFF3B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"Take it Back</vt:lpstr>
    </vt:vector>
  </TitlesOfParts>
  <Company>R.M.O.C</Company>
  <LinksUpToDate>false</LinksUpToDate>
  <CharactersWithSpaces>1152</CharactersWithSpaces>
  <SharedDoc>false</SharedDoc>
  <HLinks>
    <vt:vector size="6" baseType="variant">
      <vt:variant>
        <vt:i4>5505142</vt:i4>
      </vt:variant>
      <vt:variant>
        <vt:i4>0</vt:i4>
      </vt:variant>
      <vt:variant>
        <vt:i4>0</vt:i4>
      </vt:variant>
      <vt:variant>
        <vt:i4>5</vt:i4>
      </vt:variant>
      <vt:variant>
        <vt:lpwstr>mailto:navahmed@kingcounty.gov?subject=TIBN%20reporting%20form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"Take it Back</dc:title>
  <dc:subject/>
  <dc:creator>25-1321</dc:creator>
  <cp:keywords/>
  <cp:lastModifiedBy>Beach, Jay</cp:lastModifiedBy>
  <cp:revision>2</cp:revision>
  <cp:lastPrinted>2012-05-08T16:22:00Z</cp:lastPrinted>
  <dcterms:created xsi:type="dcterms:W3CDTF">2024-12-02T21:43:00Z</dcterms:created>
  <dcterms:modified xsi:type="dcterms:W3CDTF">2024-12-02T21:43:00Z</dcterms:modified>
</cp:coreProperties>
</file>